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香河县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安全生产监督管理局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2018年部门预算公开目录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仿宋_GB2312"/>
          <w:sz w:val="30"/>
          <w:szCs w:val="30"/>
        </w:rPr>
        <w:t>香河县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安全生产监督管理局</w:t>
      </w:r>
      <w:r>
        <w:rPr>
          <w:rFonts w:hint="eastAsia" w:ascii="黑体" w:hAnsi="黑体" w:eastAsia="黑体" w:cs="仿宋_GB2312"/>
          <w:sz w:val="30"/>
          <w:szCs w:val="30"/>
        </w:rPr>
        <w:t>2018年部门预算情况表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hint="eastAsia" w:ascii="黑体" w:hAnsi="黑体" w:eastAsia="黑体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hint="eastAsia" w:ascii="黑体" w:hAnsi="黑体" w:eastAsia="黑体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仿宋_GB2312"/>
          <w:kern w:val="2"/>
          <w:sz w:val="30"/>
          <w:szCs w:val="30"/>
          <w:lang w:val="en-US" w:eastAsia="zh-CN" w:bidi="ar-SA"/>
        </w:rPr>
        <w:t>香河县安全生产监督管理局2018年部门预算公开情况说明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6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6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 xml:space="preserve"> 7</w:t>
      </w:r>
      <w:r>
        <w:rPr>
          <w:rFonts w:hint="eastAsia" w:ascii="仿宋" w:hAnsi="仿宋" w:eastAsia="仿宋" w:cs="仿宋_GB2312"/>
          <w:sz w:val="32"/>
          <w:szCs w:val="32"/>
        </w:rPr>
        <w:t>、国有资产信息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仿宋_GB2312"/>
          <w:kern w:val="2"/>
          <w:sz w:val="30"/>
          <w:szCs w:val="30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、其他需要说明的事项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4DC25"/>
    <w:multiLevelType w:val="singleLevel"/>
    <w:tmpl w:val="A854DC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560D0D"/>
    <w:rsid w:val="005B7ACD"/>
    <w:rsid w:val="00844345"/>
    <w:rsid w:val="0246732C"/>
    <w:rsid w:val="31835A9C"/>
    <w:rsid w:val="57EF5CA1"/>
    <w:rsid w:val="5DF403D8"/>
    <w:rsid w:val="66D1290F"/>
    <w:rsid w:val="6F5E77B9"/>
    <w:rsid w:val="7ACE634B"/>
    <w:rsid w:val="7AF921C8"/>
    <w:rsid w:val="7F4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3</TotalTime>
  <ScaleCrop>false</ScaleCrop>
  <LinksUpToDate>false</LinksUpToDate>
  <CharactersWithSpaces>70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Administrator</cp:lastModifiedBy>
  <dcterms:modified xsi:type="dcterms:W3CDTF">2018-02-27T02:19:57Z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